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2AB0" w14:textId="5A5DEB3E" w:rsidR="005D0119" w:rsidRPr="0057431A" w:rsidRDefault="0057431A" w:rsidP="0057431A">
      <w:pPr>
        <w:spacing w:line="257" w:lineRule="auto"/>
        <w:jc w:val="center"/>
        <w:rPr>
          <w:b/>
          <w:bCs/>
          <w:sz w:val="32"/>
          <w:szCs w:val="32"/>
        </w:rPr>
      </w:pPr>
      <w:r w:rsidRPr="0057431A">
        <w:rPr>
          <w:b/>
          <w:bCs/>
          <w:noProof/>
          <w:sz w:val="32"/>
          <w:szCs w:val="32"/>
        </w:rPr>
        <w:t>Park &amp; Stormwater Sales Tax Fund – Capital Improvement Projects</w:t>
      </w:r>
    </w:p>
    <w:tbl>
      <w:tblPr>
        <w:tblStyle w:val="TableGrid"/>
        <w:tblW w:w="0" w:type="auto"/>
        <w:tblLayout w:type="fixed"/>
        <w:tblLook w:val="06A0" w:firstRow="1" w:lastRow="0" w:firstColumn="1" w:lastColumn="0" w:noHBand="1" w:noVBand="1"/>
      </w:tblPr>
      <w:tblGrid>
        <w:gridCol w:w="5625"/>
        <w:gridCol w:w="3735"/>
      </w:tblGrid>
      <w:tr w:rsidR="53D73EE2" w14:paraId="3AB9D607" w14:textId="77777777" w:rsidTr="008613A7">
        <w:trPr>
          <w:trHeight w:val="600"/>
        </w:trPr>
        <w:tc>
          <w:tcPr>
            <w:tcW w:w="5625"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006666"/>
            <w:vAlign w:val="center"/>
          </w:tcPr>
          <w:p w14:paraId="4D5012FB" w14:textId="14761358" w:rsidR="53D73EE2" w:rsidRPr="008613A7" w:rsidRDefault="53D73EE2" w:rsidP="008613A7">
            <w:pPr>
              <w:rPr>
                <w:rFonts w:ascii="Arial" w:hAnsi="Arial" w:cs="Arial"/>
              </w:rPr>
            </w:pPr>
            <w:r w:rsidRPr="008613A7">
              <w:rPr>
                <w:rFonts w:ascii="Arial" w:eastAsia="Calibri" w:hAnsi="Arial" w:cs="Arial"/>
                <w:b/>
                <w:bCs/>
                <w:color w:val="FFFFFF" w:themeColor="background1"/>
              </w:rPr>
              <w:t>Project Name:</w:t>
            </w:r>
          </w:p>
          <w:p w14:paraId="4C94BDE3" w14:textId="135641C3" w:rsidR="53D73EE2" w:rsidRPr="008613A7" w:rsidRDefault="00227095" w:rsidP="008613A7">
            <w:pPr>
              <w:rPr>
                <w:rFonts w:ascii="Arial" w:hAnsi="Arial" w:cs="Arial"/>
              </w:rPr>
            </w:pPr>
            <w:r>
              <w:rPr>
                <w:rFonts w:ascii="Arial" w:eastAsia="Calibri" w:hAnsi="Arial" w:cs="Arial"/>
                <w:b/>
                <w:bCs/>
                <w:color w:val="FFFFFF" w:themeColor="background1"/>
              </w:rPr>
              <w:t>Stonebridge Stormwater Improvements</w:t>
            </w:r>
          </w:p>
        </w:tc>
        <w:tc>
          <w:tcPr>
            <w:tcW w:w="3735"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006666"/>
            <w:vAlign w:val="center"/>
          </w:tcPr>
          <w:p w14:paraId="38A78BD6" w14:textId="2310716C" w:rsidR="53D73EE2" w:rsidRPr="008613A7" w:rsidRDefault="53D73EE2" w:rsidP="008613A7">
            <w:pPr>
              <w:rPr>
                <w:rFonts w:ascii="Arial" w:hAnsi="Arial" w:cs="Arial"/>
              </w:rPr>
            </w:pPr>
            <w:r w:rsidRPr="008613A7">
              <w:rPr>
                <w:rFonts w:ascii="Arial" w:eastAsia="Calibri" w:hAnsi="Arial" w:cs="Arial"/>
                <w:b/>
                <w:bCs/>
                <w:color w:val="FFFFFF" w:themeColor="background1"/>
              </w:rPr>
              <w:t>Department:</w:t>
            </w:r>
          </w:p>
          <w:p w14:paraId="2B556326" w14:textId="2AAAE6E1" w:rsidR="53D73EE2" w:rsidRPr="008613A7" w:rsidRDefault="00227095" w:rsidP="008613A7">
            <w:pPr>
              <w:rPr>
                <w:rFonts w:ascii="Arial" w:hAnsi="Arial" w:cs="Arial"/>
              </w:rPr>
            </w:pPr>
            <w:r>
              <w:rPr>
                <w:rFonts w:ascii="Arial" w:eastAsia="Calibri" w:hAnsi="Arial" w:cs="Arial"/>
                <w:b/>
                <w:bCs/>
                <w:color w:val="FFFFFF" w:themeColor="background1"/>
              </w:rPr>
              <w:t>Public Works (Streets)</w:t>
            </w:r>
          </w:p>
        </w:tc>
      </w:tr>
      <w:tr w:rsidR="53D73EE2" w14:paraId="0D92A4ED" w14:textId="77777777" w:rsidTr="008613A7">
        <w:trPr>
          <w:trHeight w:val="615"/>
        </w:trPr>
        <w:tc>
          <w:tcPr>
            <w:tcW w:w="56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7CF3F184" w14:textId="29256C2B" w:rsidR="53D73EE2" w:rsidRPr="008613A7" w:rsidRDefault="53D73EE2" w:rsidP="008613A7">
            <w:pPr>
              <w:rPr>
                <w:rFonts w:ascii="Arial" w:hAnsi="Arial" w:cs="Arial"/>
              </w:rPr>
            </w:pPr>
            <w:r w:rsidRPr="008613A7">
              <w:rPr>
                <w:rFonts w:ascii="Arial" w:eastAsia="Calibri" w:hAnsi="Arial" w:cs="Arial"/>
                <w:b/>
                <w:bCs/>
                <w:color w:val="000000" w:themeColor="text1"/>
              </w:rPr>
              <w:t xml:space="preserve">Type of Project: </w:t>
            </w:r>
          </w:p>
          <w:p w14:paraId="56CC76CF" w14:textId="1142CE1B" w:rsidR="53D73EE2" w:rsidRPr="008613A7" w:rsidRDefault="004E7143" w:rsidP="008613A7">
            <w:pPr>
              <w:rPr>
                <w:rFonts w:ascii="Arial" w:hAnsi="Arial" w:cs="Arial"/>
                <w:b/>
                <w:bCs/>
              </w:rPr>
            </w:pPr>
            <w:r>
              <w:rPr>
                <w:rFonts w:ascii="Arial" w:eastAsia="Calibri" w:hAnsi="Arial" w:cs="Arial"/>
                <w:b/>
                <w:bCs/>
                <w:color w:val="000000" w:themeColor="text1"/>
              </w:rPr>
              <w:t>New Improvements</w:t>
            </w:r>
            <w:r w:rsidR="00CF636F">
              <w:rPr>
                <w:rFonts w:ascii="Arial" w:eastAsia="Calibri" w:hAnsi="Arial" w:cs="Arial"/>
                <w:b/>
                <w:bCs/>
                <w:color w:val="000000" w:themeColor="text1"/>
              </w:rPr>
              <w:t xml:space="preserve"> </w:t>
            </w:r>
          </w:p>
        </w:tc>
        <w:tc>
          <w:tcPr>
            <w:tcW w:w="3735" w:type="dxa"/>
            <w:tcBorders>
              <w:top w:val="single" w:sz="12" w:space="0" w:color="000000" w:themeColor="text1"/>
              <w:left w:val="single" w:sz="12" w:space="0" w:color="000000" w:themeColor="text1"/>
              <w:bottom w:val="single" w:sz="8" w:space="0" w:color="A8D08D" w:themeColor="accent6" w:themeTint="99"/>
              <w:right w:val="single" w:sz="12" w:space="0" w:color="000000" w:themeColor="text1"/>
            </w:tcBorders>
            <w:shd w:val="clear" w:color="auto" w:fill="E2EFD9" w:themeFill="accent6" w:themeFillTint="33"/>
            <w:vAlign w:val="center"/>
          </w:tcPr>
          <w:p w14:paraId="4E53A1EC" w14:textId="443EF8CB" w:rsidR="53D73EE2" w:rsidRPr="008613A7" w:rsidRDefault="53D73EE2" w:rsidP="008613A7">
            <w:pPr>
              <w:rPr>
                <w:rFonts w:ascii="Arial" w:hAnsi="Arial" w:cs="Arial"/>
              </w:rPr>
            </w:pPr>
            <w:r w:rsidRPr="008613A7">
              <w:rPr>
                <w:rFonts w:ascii="Arial" w:eastAsia="Calibri" w:hAnsi="Arial" w:cs="Arial"/>
                <w:b/>
                <w:bCs/>
                <w:color w:val="000000" w:themeColor="text1"/>
              </w:rPr>
              <w:t>Contact</w:t>
            </w:r>
            <w:r w:rsidRPr="008613A7">
              <w:rPr>
                <w:rFonts w:ascii="Arial" w:eastAsia="Calibri" w:hAnsi="Arial" w:cs="Arial"/>
                <w:color w:val="000000" w:themeColor="text1"/>
              </w:rPr>
              <w:t>:</w:t>
            </w:r>
          </w:p>
          <w:p w14:paraId="0A6F92A0" w14:textId="7E1049EB" w:rsidR="53D73EE2" w:rsidRPr="008613A7" w:rsidRDefault="004E7143" w:rsidP="008613A7">
            <w:pPr>
              <w:rPr>
                <w:rFonts w:ascii="Arial" w:hAnsi="Arial" w:cs="Arial"/>
              </w:rPr>
            </w:pPr>
            <w:r>
              <w:rPr>
                <w:rFonts w:ascii="Arial" w:eastAsia="Calibri" w:hAnsi="Arial" w:cs="Arial"/>
                <w:b/>
                <w:bCs/>
                <w:color w:val="000000" w:themeColor="text1"/>
              </w:rPr>
              <w:t>Chuck Soules</w:t>
            </w:r>
          </w:p>
        </w:tc>
      </w:tr>
      <w:tr w:rsidR="53D73EE2" w14:paraId="068A5664" w14:textId="77777777" w:rsidTr="00175D5A">
        <w:trPr>
          <w:trHeight w:val="615"/>
        </w:trPr>
        <w:tc>
          <w:tcPr>
            <w:tcW w:w="93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63B13B" w14:textId="62114212" w:rsidR="53D73EE2" w:rsidRPr="008613A7" w:rsidRDefault="53D73EE2" w:rsidP="00175D5A">
            <w:pPr>
              <w:jc w:val="right"/>
              <w:rPr>
                <w:rFonts w:ascii="Arial" w:hAnsi="Arial" w:cs="Arial"/>
              </w:rPr>
            </w:pPr>
            <w:r w:rsidRPr="008613A7">
              <w:rPr>
                <w:rFonts w:ascii="Arial" w:eastAsia="Calibri" w:hAnsi="Arial" w:cs="Arial"/>
                <w:b/>
                <w:bCs/>
              </w:rPr>
              <w:t>Total Project Cost:</w:t>
            </w:r>
          </w:p>
          <w:p w14:paraId="0FA65CA2" w14:textId="3F570A6F" w:rsidR="53D73EE2" w:rsidRPr="00895CA1" w:rsidRDefault="00895CA1" w:rsidP="00175D5A">
            <w:pPr>
              <w:jc w:val="right"/>
              <w:rPr>
                <w:b/>
                <w:bCs/>
              </w:rPr>
            </w:pPr>
            <w:r w:rsidRPr="00895CA1">
              <w:rPr>
                <w:rFonts w:ascii="Arial" w:hAnsi="Arial" w:cs="Arial"/>
                <w:b/>
                <w:bCs/>
              </w:rPr>
              <w:t>$</w:t>
            </w:r>
            <w:r w:rsidR="00C1751C">
              <w:rPr>
                <w:rFonts w:ascii="Arial" w:hAnsi="Arial" w:cs="Arial"/>
                <w:b/>
                <w:bCs/>
              </w:rPr>
              <w:t>2</w:t>
            </w:r>
            <w:r w:rsidR="001E31E5">
              <w:rPr>
                <w:rFonts w:ascii="Arial" w:hAnsi="Arial" w:cs="Arial"/>
                <w:b/>
                <w:bCs/>
              </w:rPr>
              <w:t>00</w:t>
            </w:r>
            <w:r w:rsidR="00D81C32">
              <w:rPr>
                <w:rFonts w:ascii="Arial" w:hAnsi="Arial" w:cs="Arial"/>
                <w:b/>
                <w:bCs/>
              </w:rPr>
              <w:t>,000</w:t>
            </w:r>
          </w:p>
        </w:tc>
      </w:tr>
    </w:tbl>
    <w:p w14:paraId="58703349" w14:textId="77777777" w:rsidR="008613A7" w:rsidRDefault="008613A7" w:rsidP="53D73EE2">
      <w:pPr>
        <w:spacing w:line="257" w:lineRule="auto"/>
        <w:rPr>
          <w:rFonts w:ascii="Calibri" w:eastAsia="Calibri" w:hAnsi="Calibri" w:cs="Calibri"/>
          <w:b/>
          <w:bCs/>
        </w:rPr>
      </w:pPr>
    </w:p>
    <w:p w14:paraId="074B13DA" w14:textId="77777777" w:rsidR="001E31E5" w:rsidRDefault="3ECBD887" w:rsidP="53D73EE2">
      <w:pPr>
        <w:spacing w:line="257" w:lineRule="auto"/>
        <w:rPr>
          <w:rFonts w:ascii="Arial" w:eastAsia="Calibri" w:hAnsi="Arial" w:cs="Arial"/>
          <w:b/>
          <w:bCs/>
        </w:rPr>
      </w:pPr>
      <w:r w:rsidRPr="008613A7">
        <w:rPr>
          <w:rFonts w:ascii="Arial" w:eastAsia="Calibri" w:hAnsi="Arial" w:cs="Arial"/>
          <w:b/>
          <w:bCs/>
        </w:rPr>
        <w:t xml:space="preserve">Description: </w:t>
      </w:r>
    </w:p>
    <w:p w14:paraId="6C621DB3" w14:textId="17DA56B5" w:rsidR="005D0119" w:rsidRPr="008613A7" w:rsidRDefault="00393BD3" w:rsidP="53D73EE2">
      <w:pPr>
        <w:spacing w:line="257" w:lineRule="auto"/>
        <w:rPr>
          <w:rFonts w:ascii="Arial" w:hAnsi="Arial" w:cs="Arial"/>
        </w:rPr>
      </w:pPr>
      <w:r>
        <w:rPr>
          <w:rFonts w:ascii="Arial" w:eastAsia="Calibri" w:hAnsi="Arial" w:cs="Arial"/>
        </w:rPr>
        <w:t>Established in 1994, t</w:t>
      </w:r>
      <w:r w:rsidR="001E31E5">
        <w:rPr>
          <w:rFonts w:ascii="Arial" w:eastAsia="Calibri" w:hAnsi="Arial" w:cs="Arial"/>
        </w:rPr>
        <w:t>he Stonebridge subdivision is located near Smithville High School</w:t>
      </w:r>
      <w:r>
        <w:rPr>
          <w:rFonts w:ascii="Arial" w:eastAsia="Calibri" w:hAnsi="Arial" w:cs="Arial"/>
        </w:rPr>
        <w:t xml:space="preserve"> and includes 12 single-family residential units surrounding a retention pond owned by the subdivision</w:t>
      </w:r>
      <w:r w:rsidR="001E31E5">
        <w:rPr>
          <w:rFonts w:ascii="Arial" w:eastAsia="Calibri" w:hAnsi="Arial" w:cs="Arial"/>
        </w:rPr>
        <w:t>.</w:t>
      </w:r>
      <w:r>
        <w:rPr>
          <w:rFonts w:ascii="Arial" w:eastAsia="Calibri" w:hAnsi="Arial" w:cs="Arial"/>
        </w:rPr>
        <w:t xml:space="preserve"> In August 2017, significant rainfall resulted in severe flooding of the 12 homes, which resulted in property and vehicle damage. Participants who attended stormwater master planning sessions who lived in Stonebridge at this time noted that some homes had up to 3 feet of standing water in their garages. </w:t>
      </w:r>
      <w:r w:rsidR="001E31E5">
        <w:rPr>
          <w:rFonts w:ascii="Arial" w:eastAsia="Calibri" w:hAnsi="Arial" w:cs="Arial"/>
        </w:rPr>
        <w:t>This area was identified by City staff as well as residents and should be evaluated to reduce the flooding issues in the neighborhood.</w:t>
      </w:r>
      <w:r w:rsidR="3ECBD887" w:rsidRPr="008613A7">
        <w:rPr>
          <w:rFonts w:ascii="Arial" w:eastAsia="Calibri" w:hAnsi="Arial" w:cs="Arial"/>
          <w:b/>
          <w:bCs/>
        </w:rPr>
        <w:t xml:space="preserve">                                                                                                 </w:t>
      </w:r>
    </w:p>
    <w:p w14:paraId="209102E8" w14:textId="77777777" w:rsidR="00552B76" w:rsidRDefault="00552B76" w:rsidP="1C83270A">
      <w:pPr>
        <w:spacing w:line="257" w:lineRule="auto"/>
        <w:rPr>
          <w:rFonts w:ascii="Calibri" w:eastAsia="Calibri" w:hAnsi="Calibri" w:cs="Calibri"/>
          <w:b/>
          <w:bCs/>
        </w:rPr>
      </w:pPr>
    </w:p>
    <w:p w14:paraId="31D6BBCD" w14:textId="762934E7" w:rsidR="005D0119" w:rsidRDefault="254D4244" w:rsidP="1C83270A">
      <w:pPr>
        <w:spacing w:line="257" w:lineRule="auto"/>
        <w:rPr>
          <w:rFonts w:ascii="Arial" w:eastAsia="Calibri" w:hAnsi="Arial" w:cs="Arial"/>
          <w:b/>
          <w:bCs/>
        </w:rPr>
      </w:pPr>
      <w:r w:rsidRPr="008613A7">
        <w:rPr>
          <w:rFonts w:ascii="Arial" w:eastAsia="Calibri" w:hAnsi="Arial" w:cs="Arial"/>
          <w:b/>
          <w:bCs/>
        </w:rPr>
        <w:t>Justification:</w:t>
      </w:r>
    </w:p>
    <w:p w14:paraId="11461741" w14:textId="14162DD5" w:rsidR="00315FCD" w:rsidRPr="00315FCD" w:rsidRDefault="00315FCD" w:rsidP="1C83270A">
      <w:pPr>
        <w:spacing w:line="257" w:lineRule="auto"/>
        <w:rPr>
          <w:rFonts w:ascii="Arial" w:eastAsia="Calibri" w:hAnsi="Arial" w:cs="Arial"/>
        </w:rPr>
      </w:pPr>
      <w:r>
        <w:rPr>
          <w:rFonts w:ascii="Arial" w:eastAsia="Calibri" w:hAnsi="Arial" w:cs="Arial"/>
        </w:rPr>
        <w:t>City staff believe that the overflow pipe may have been set at the wrong elevation.</w:t>
      </w:r>
      <w:r w:rsidR="008E2A13">
        <w:rPr>
          <w:rFonts w:ascii="Arial" w:eastAsia="Calibri" w:hAnsi="Arial" w:cs="Arial"/>
        </w:rPr>
        <w:t xml:space="preserve"> After a dam collapse, the outfall was upsized to three 30” stormwater pipes, but the water still overtops the emergency spillway during high intensity rainfall events (such as 2.5” of water in 30 minutes or 7” in 24 hours). The overflow basin is not functioning properly.</w:t>
      </w:r>
    </w:p>
    <w:p w14:paraId="0778F1C6" w14:textId="77777777" w:rsidR="00315FCD" w:rsidRDefault="00315FCD" w:rsidP="00967CAE">
      <w:pPr>
        <w:spacing w:line="257" w:lineRule="auto"/>
        <w:jc w:val="both"/>
        <w:rPr>
          <w:rFonts w:ascii="Arial" w:hAnsi="Arial" w:cs="Arial"/>
          <w:b/>
          <w:bCs/>
        </w:rPr>
      </w:pPr>
    </w:p>
    <w:p w14:paraId="7BC1F114" w14:textId="2A5B3124" w:rsidR="00B63976" w:rsidRPr="00B63976" w:rsidRDefault="00B63976" w:rsidP="00967CAE">
      <w:pPr>
        <w:spacing w:line="257" w:lineRule="auto"/>
        <w:jc w:val="both"/>
        <w:rPr>
          <w:rFonts w:ascii="Arial" w:hAnsi="Arial" w:cs="Arial"/>
          <w:b/>
          <w:bCs/>
        </w:rPr>
      </w:pPr>
      <w:r w:rsidRPr="00B63976">
        <w:rPr>
          <w:rFonts w:ascii="Arial" w:hAnsi="Arial" w:cs="Arial"/>
          <w:b/>
          <w:bCs/>
        </w:rPr>
        <w:t>Impact on Operating Costs</w:t>
      </w:r>
    </w:p>
    <w:p w14:paraId="3A7483D7" w14:textId="0AADAB8B" w:rsidR="00315FCD" w:rsidRPr="00767644" w:rsidRDefault="00767644" w:rsidP="1C83270A">
      <w:pPr>
        <w:spacing w:line="257" w:lineRule="auto"/>
        <w:rPr>
          <w:rFonts w:ascii="Arial" w:eastAsia="Calibri" w:hAnsi="Arial" w:cs="Arial"/>
        </w:rPr>
      </w:pPr>
      <w:r>
        <w:rPr>
          <w:rFonts w:ascii="Arial" w:eastAsia="Calibri" w:hAnsi="Arial" w:cs="Arial"/>
        </w:rPr>
        <w:t>Permanently correcting these issues will result in less maintenance costs as the City would no longer need to contract out large scale maintenance and repairs following major rainfall events.</w:t>
      </w:r>
    </w:p>
    <w:p w14:paraId="54112906" w14:textId="77777777" w:rsidR="00315FCD" w:rsidRDefault="00315FCD" w:rsidP="1C83270A">
      <w:pPr>
        <w:spacing w:line="257" w:lineRule="auto"/>
        <w:rPr>
          <w:rFonts w:ascii="Arial" w:eastAsia="Calibri" w:hAnsi="Arial" w:cs="Arial"/>
          <w:b/>
          <w:bCs/>
        </w:rPr>
      </w:pPr>
    </w:p>
    <w:p w14:paraId="302E3227" w14:textId="22F2B4DC" w:rsidR="005D0119" w:rsidRPr="008613A7" w:rsidRDefault="008613A7" w:rsidP="1C83270A">
      <w:pPr>
        <w:spacing w:line="257" w:lineRule="auto"/>
        <w:rPr>
          <w:rFonts w:ascii="Arial" w:eastAsia="Calibri" w:hAnsi="Arial" w:cs="Arial"/>
          <w:b/>
          <w:bCs/>
        </w:rPr>
      </w:pPr>
      <w:r w:rsidRPr="008613A7">
        <w:rPr>
          <w:rFonts w:ascii="Arial" w:eastAsia="Calibri" w:hAnsi="Arial" w:cs="Arial"/>
          <w:b/>
          <w:bCs/>
        </w:rPr>
        <w:t xml:space="preserve">Planned </w:t>
      </w:r>
      <w:r w:rsidR="711E8BA5" w:rsidRPr="008613A7">
        <w:rPr>
          <w:rFonts w:ascii="Arial" w:eastAsia="Calibri" w:hAnsi="Arial" w:cs="Arial"/>
          <w:b/>
          <w:bCs/>
        </w:rPr>
        <w:t>Expenditures</w:t>
      </w:r>
      <w:r w:rsidR="5D075EEF" w:rsidRPr="008613A7">
        <w:rPr>
          <w:rFonts w:ascii="Arial" w:eastAsia="Calibri" w:hAnsi="Arial" w:cs="Arial"/>
          <w:b/>
          <w:bCs/>
        </w:rPr>
        <w:t xml:space="preserve"> </w:t>
      </w:r>
    </w:p>
    <w:tbl>
      <w:tblPr>
        <w:tblStyle w:val="TableGrid"/>
        <w:tblW w:w="9508" w:type="dxa"/>
        <w:tblLayout w:type="fixed"/>
        <w:tblLook w:val="06A0" w:firstRow="1" w:lastRow="0" w:firstColumn="1" w:lastColumn="0" w:noHBand="1" w:noVBand="1"/>
      </w:tblPr>
      <w:tblGrid>
        <w:gridCol w:w="3499"/>
        <w:gridCol w:w="2921"/>
        <w:gridCol w:w="3088"/>
      </w:tblGrid>
      <w:tr w:rsidR="00D01D76" w:rsidRPr="008613A7" w14:paraId="3CE62207" w14:textId="77777777" w:rsidTr="00C31E75">
        <w:trPr>
          <w:trHeight w:val="388"/>
        </w:trPr>
        <w:tc>
          <w:tcPr>
            <w:tcW w:w="3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4A436958" w14:textId="4DE4975F" w:rsidR="00D01D76" w:rsidRPr="008613A7" w:rsidRDefault="004E7143" w:rsidP="008613A7">
            <w:pPr>
              <w:jc w:val="right"/>
              <w:rPr>
                <w:rFonts w:ascii="Arial" w:hAnsi="Arial" w:cs="Arial"/>
                <w:b/>
                <w:bCs/>
              </w:rPr>
            </w:pPr>
            <w:r>
              <w:rPr>
                <w:rFonts w:ascii="Arial" w:hAnsi="Arial" w:cs="Arial"/>
                <w:b/>
                <w:bCs/>
                <w:color w:val="FFFFFF" w:themeColor="background1"/>
              </w:rPr>
              <w:t xml:space="preserve">Development </w:t>
            </w:r>
            <w:r w:rsidR="00D01D76" w:rsidRPr="008613A7">
              <w:rPr>
                <w:rFonts w:ascii="Arial" w:hAnsi="Arial" w:cs="Arial"/>
                <w:b/>
                <w:bCs/>
                <w:color w:val="FFFFFF" w:themeColor="background1"/>
              </w:rPr>
              <w:t>Phase</w:t>
            </w:r>
          </w:p>
        </w:tc>
        <w:tc>
          <w:tcPr>
            <w:tcW w:w="29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3A5AC71F" w14:textId="26EA388A" w:rsidR="00D01D76" w:rsidRPr="008613A7" w:rsidRDefault="00D01D76" w:rsidP="00175D5A">
            <w:pPr>
              <w:jc w:val="center"/>
              <w:rPr>
                <w:rFonts w:ascii="Arial" w:hAnsi="Arial" w:cs="Arial"/>
                <w:b/>
                <w:bCs/>
              </w:rPr>
            </w:pPr>
            <w:r w:rsidRPr="008613A7">
              <w:rPr>
                <w:rFonts w:ascii="Arial" w:eastAsia="Calibri" w:hAnsi="Arial" w:cs="Arial"/>
                <w:b/>
                <w:bCs/>
                <w:color w:val="FFFFFF" w:themeColor="background1"/>
              </w:rPr>
              <w:t>FY 202</w:t>
            </w:r>
            <w:r w:rsidR="00C501C6">
              <w:rPr>
                <w:rFonts w:ascii="Arial" w:eastAsia="Calibri" w:hAnsi="Arial" w:cs="Arial"/>
                <w:b/>
                <w:bCs/>
                <w:color w:val="FFFFFF" w:themeColor="background1"/>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2D24283C" w14:textId="5F82DA5C" w:rsidR="00D01D76" w:rsidRPr="008613A7" w:rsidRDefault="00D01D76" w:rsidP="00175D5A">
            <w:pPr>
              <w:jc w:val="center"/>
              <w:rPr>
                <w:rFonts w:ascii="Arial" w:hAnsi="Arial" w:cs="Arial"/>
                <w:b/>
                <w:bCs/>
              </w:rPr>
            </w:pPr>
            <w:r w:rsidRPr="008613A7">
              <w:rPr>
                <w:rFonts w:ascii="Arial" w:eastAsia="Calibri" w:hAnsi="Arial" w:cs="Arial"/>
                <w:b/>
                <w:bCs/>
                <w:color w:val="FFFFFF" w:themeColor="background1"/>
              </w:rPr>
              <w:t>Total</w:t>
            </w:r>
          </w:p>
        </w:tc>
      </w:tr>
      <w:tr w:rsidR="00D81C32" w:rsidRPr="008613A7" w14:paraId="4C9AFAA0" w14:textId="77777777" w:rsidTr="00C31E75">
        <w:trPr>
          <w:trHeight w:val="427"/>
        </w:trPr>
        <w:tc>
          <w:tcPr>
            <w:tcW w:w="3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61E10715" w14:textId="3470EAB2" w:rsidR="00D81C32" w:rsidRPr="008613A7" w:rsidRDefault="004E7143" w:rsidP="00D81C32">
            <w:pPr>
              <w:spacing w:line="257" w:lineRule="auto"/>
              <w:jc w:val="right"/>
              <w:rPr>
                <w:rFonts w:ascii="Arial" w:eastAsia="Calibri" w:hAnsi="Arial" w:cs="Arial"/>
                <w:b/>
                <w:bCs/>
                <w:color w:val="FFFFFF" w:themeColor="background1"/>
              </w:rPr>
            </w:pPr>
            <w:r>
              <w:rPr>
                <w:rFonts w:ascii="Arial" w:eastAsia="Calibri" w:hAnsi="Arial" w:cs="Arial"/>
                <w:b/>
                <w:bCs/>
                <w:color w:val="FFFFFF" w:themeColor="background1"/>
              </w:rPr>
              <w:t>Engineering</w:t>
            </w:r>
          </w:p>
        </w:tc>
        <w:tc>
          <w:tcPr>
            <w:tcW w:w="29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D9AD9A" w14:textId="655E0B43" w:rsidR="00D81C32" w:rsidRPr="00D81C32" w:rsidRDefault="00D81C32" w:rsidP="00D81C32">
            <w:pPr>
              <w:jc w:val="center"/>
              <w:rPr>
                <w:rFonts w:ascii="Arial" w:hAnsi="Arial" w:cs="Arial"/>
              </w:rPr>
            </w:pPr>
            <w:r w:rsidRPr="00D81C32">
              <w:rPr>
                <w:rFonts w:ascii="Arial" w:hAnsi="Arial" w:cs="Arial"/>
              </w:rPr>
              <w:t>$</w:t>
            </w:r>
            <w:r w:rsidR="004E7143">
              <w:rPr>
                <w:rFonts w:ascii="Arial" w:hAnsi="Arial" w:cs="Arial"/>
              </w:rPr>
              <w:t>50,000</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9E5B69A" w14:textId="3C186A3E" w:rsidR="00D81C32" w:rsidRDefault="00D81C32" w:rsidP="00D81C32">
            <w:pPr>
              <w:jc w:val="center"/>
              <w:rPr>
                <w:rFonts w:ascii="Arial" w:hAnsi="Arial" w:cs="Arial"/>
              </w:rPr>
            </w:pPr>
            <w:r w:rsidRPr="00D81C32">
              <w:rPr>
                <w:rFonts w:ascii="Arial" w:hAnsi="Arial" w:cs="Arial"/>
              </w:rPr>
              <w:t>$</w:t>
            </w:r>
            <w:r w:rsidR="004E7143">
              <w:rPr>
                <w:rFonts w:ascii="Arial" w:hAnsi="Arial" w:cs="Arial"/>
              </w:rPr>
              <w:t>50,000</w:t>
            </w:r>
          </w:p>
        </w:tc>
      </w:tr>
      <w:tr w:rsidR="004E7143" w:rsidRPr="008613A7" w14:paraId="15A27E06" w14:textId="77777777" w:rsidTr="004E7143">
        <w:trPr>
          <w:trHeight w:val="429"/>
        </w:trPr>
        <w:tc>
          <w:tcPr>
            <w:tcW w:w="3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477920AA" w14:textId="13F1051B" w:rsidR="004E7143" w:rsidRPr="008613A7" w:rsidRDefault="004E7143" w:rsidP="00D81C32">
            <w:pPr>
              <w:jc w:val="right"/>
              <w:rPr>
                <w:rFonts w:ascii="Arial" w:eastAsia="Calibri" w:hAnsi="Arial" w:cs="Arial"/>
                <w:b/>
                <w:bCs/>
                <w:color w:val="FFFFFF" w:themeColor="background1"/>
              </w:rPr>
            </w:pPr>
            <w:r>
              <w:rPr>
                <w:rFonts w:ascii="Arial" w:eastAsia="Calibri" w:hAnsi="Arial" w:cs="Arial"/>
                <w:b/>
                <w:bCs/>
                <w:color w:val="FFFFFF" w:themeColor="background1"/>
              </w:rPr>
              <w:t>Construction</w:t>
            </w:r>
          </w:p>
        </w:tc>
        <w:tc>
          <w:tcPr>
            <w:tcW w:w="29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E6F446" w14:textId="7D6EFDE0" w:rsidR="004E7143" w:rsidRPr="004E7143" w:rsidRDefault="004E7143" w:rsidP="00D81C32">
            <w:pPr>
              <w:jc w:val="center"/>
              <w:rPr>
                <w:rFonts w:ascii="Arial" w:hAnsi="Arial" w:cs="Arial"/>
              </w:rPr>
            </w:pPr>
            <w:r w:rsidRPr="004E7143">
              <w:rPr>
                <w:rFonts w:ascii="Arial" w:hAnsi="Arial" w:cs="Arial"/>
              </w:rPr>
              <w:t>$150,000</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335E518" w14:textId="15AF1614" w:rsidR="004E7143" w:rsidRPr="004E7143" w:rsidRDefault="004E7143" w:rsidP="00D81C32">
            <w:pPr>
              <w:jc w:val="center"/>
              <w:rPr>
                <w:rFonts w:ascii="Arial" w:hAnsi="Arial" w:cs="Arial"/>
              </w:rPr>
            </w:pPr>
            <w:r>
              <w:rPr>
                <w:rFonts w:ascii="Arial" w:hAnsi="Arial" w:cs="Arial"/>
              </w:rPr>
              <w:t>$150,000</w:t>
            </w:r>
          </w:p>
        </w:tc>
      </w:tr>
      <w:tr w:rsidR="00D81C32" w:rsidRPr="008613A7" w14:paraId="6530C338" w14:textId="77777777" w:rsidTr="001E31E5">
        <w:trPr>
          <w:trHeight w:val="420"/>
        </w:trPr>
        <w:tc>
          <w:tcPr>
            <w:tcW w:w="3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06D335B3" w14:textId="63AF751F" w:rsidR="00D81C32" w:rsidRPr="008613A7" w:rsidRDefault="00D81C32" w:rsidP="00D81C32">
            <w:pPr>
              <w:jc w:val="right"/>
              <w:rPr>
                <w:rFonts w:ascii="Arial" w:hAnsi="Arial" w:cs="Arial"/>
                <w:b/>
                <w:bCs/>
              </w:rPr>
            </w:pPr>
            <w:r w:rsidRPr="008613A7">
              <w:rPr>
                <w:rFonts w:ascii="Arial" w:eastAsia="Calibri" w:hAnsi="Arial" w:cs="Arial"/>
                <w:b/>
                <w:bCs/>
                <w:color w:val="FFFFFF" w:themeColor="background1"/>
              </w:rPr>
              <w:t>Total</w:t>
            </w:r>
          </w:p>
        </w:tc>
        <w:tc>
          <w:tcPr>
            <w:tcW w:w="29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BD0"/>
            <w:vAlign w:val="center"/>
          </w:tcPr>
          <w:p w14:paraId="046D4B8A" w14:textId="511A1CA0" w:rsidR="00D81C32" w:rsidRPr="00C1751C" w:rsidRDefault="00D81C32" w:rsidP="00D81C32">
            <w:pPr>
              <w:jc w:val="center"/>
              <w:rPr>
                <w:rFonts w:ascii="Arial" w:hAnsi="Arial" w:cs="Arial"/>
                <w:b/>
                <w:bCs/>
              </w:rPr>
            </w:pPr>
            <w:r w:rsidRPr="00C1751C">
              <w:rPr>
                <w:rFonts w:ascii="Arial" w:hAnsi="Arial" w:cs="Arial"/>
                <w:b/>
                <w:bCs/>
              </w:rPr>
              <w:t>$</w:t>
            </w:r>
            <w:r w:rsidR="00C1751C" w:rsidRPr="00C1751C">
              <w:rPr>
                <w:rFonts w:ascii="Arial" w:hAnsi="Arial" w:cs="Arial"/>
                <w:b/>
                <w:bCs/>
              </w:rPr>
              <w:t>2</w:t>
            </w:r>
            <w:r w:rsidR="004E7143">
              <w:rPr>
                <w:rFonts w:ascii="Arial" w:hAnsi="Arial" w:cs="Arial"/>
                <w:b/>
                <w:bCs/>
              </w:rPr>
              <w:t>00,000</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BD0"/>
            <w:vAlign w:val="center"/>
          </w:tcPr>
          <w:p w14:paraId="5D0BDEF9" w14:textId="783D758A" w:rsidR="00D81C32" w:rsidRPr="00C1751C" w:rsidRDefault="00D81C32" w:rsidP="00D81C32">
            <w:pPr>
              <w:jc w:val="center"/>
              <w:rPr>
                <w:rFonts w:ascii="Arial" w:hAnsi="Arial" w:cs="Arial"/>
                <w:b/>
                <w:bCs/>
              </w:rPr>
            </w:pPr>
            <w:r w:rsidRPr="00C1751C">
              <w:rPr>
                <w:rFonts w:ascii="Arial" w:hAnsi="Arial" w:cs="Arial"/>
                <w:b/>
                <w:bCs/>
              </w:rPr>
              <w:t>$</w:t>
            </w:r>
            <w:r w:rsidR="00C1751C" w:rsidRPr="00C1751C">
              <w:rPr>
                <w:rFonts w:ascii="Arial" w:hAnsi="Arial" w:cs="Arial"/>
                <w:b/>
                <w:bCs/>
              </w:rPr>
              <w:t>2</w:t>
            </w:r>
            <w:r w:rsidR="004E7143">
              <w:rPr>
                <w:rFonts w:ascii="Arial" w:hAnsi="Arial" w:cs="Arial"/>
                <w:b/>
                <w:bCs/>
              </w:rPr>
              <w:t>00,000</w:t>
            </w:r>
          </w:p>
        </w:tc>
      </w:tr>
    </w:tbl>
    <w:p w14:paraId="66ADE87A" w14:textId="1FE9E5A4" w:rsidR="005D0119" w:rsidRDefault="3ECBD887" w:rsidP="53D73EE2">
      <w:pPr>
        <w:spacing w:line="257" w:lineRule="auto"/>
      </w:pPr>
      <w:r w:rsidRPr="53D73EE2">
        <w:rPr>
          <w:rFonts w:ascii="Calibri" w:eastAsia="Calibri" w:hAnsi="Calibri" w:cs="Calibri"/>
        </w:rPr>
        <w:t xml:space="preserve"> </w:t>
      </w:r>
    </w:p>
    <w:p w14:paraId="3345555E" w14:textId="77777777" w:rsidR="00767644" w:rsidRDefault="00767644" w:rsidP="53D73EE2">
      <w:pPr>
        <w:spacing w:line="257" w:lineRule="auto"/>
        <w:rPr>
          <w:rFonts w:ascii="Arial" w:eastAsia="Calibri" w:hAnsi="Arial" w:cs="Arial"/>
          <w:b/>
          <w:bCs/>
        </w:rPr>
      </w:pPr>
    </w:p>
    <w:p w14:paraId="4E2ADCA7" w14:textId="77777777" w:rsidR="00767644" w:rsidRDefault="00767644" w:rsidP="53D73EE2">
      <w:pPr>
        <w:spacing w:line="257" w:lineRule="auto"/>
        <w:rPr>
          <w:rFonts w:ascii="Arial" w:eastAsia="Calibri" w:hAnsi="Arial" w:cs="Arial"/>
          <w:b/>
          <w:bCs/>
        </w:rPr>
      </w:pPr>
    </w:p>
    <w:p w14:paraId="6F66168A" w14:textId="05E8C71A" w:rsidR="005D0119" w:rsidRPr="008613A7" w:rsidRDefault="3ECBD887" w:rsidP="53D73EE2">
      <w:pPr>
        <w:spacing w:line="257" w:lineRule="auto"/>
        <w:rPr>
          <w:rFonts w:ascii="Arial" w:hAnsi="Arial" w:cs="Arial"/>
        </w:rPr>
      </w:pPr>
      <w:r w:rsidRPr="008613A7">
        <w:rPr>
          <w:rFonts w:ascii="Arial" w:eastAsia="Calibri" w:hAnsi="Arial" w:cs="Arial"/>
          <w:b/>
          <w:bCs/>
        </w:rPr>
        <w:lastRenderedPageBreak/>
        <w:t>Funding Sources</w:t>
      </w:r>
    </w:p>
    <w:tbl>
      <w:tblPr>
        <w:tblStyle w:val="TableGrid"/>
        <w:tblW w:w="9542" w:type="dxa"/>
        <w:tblLayout w:type="fixed"/>
        <w:tblLook w:val="06A0" w:firstRow="1" w:lastRow="0" w:firstColumn="1" w:lastColumn="0" w:noHBand="1" w:noVBand="1"/>
      </w:tblPr>
      <w:tblGrid>
        <w:gridCol w:w="3495"/>
        <w:gridCol w:w="2970"/>
        <w:gridCol w:w="3077"/>
      </w:tblGrid>
      <w:tr w:rsidR="00D01D76" w:rsidRPr="008613A7" w14:paraId="33CAE2EC" w14:textId="77777777" w:rsidTr="003203B2">
        <w:trPr>
          <w:trHeight w:val="492"/>
        </w:trPr>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25F4C9AA" w14:textId="4F22EFF9" w:rsidR="00D01D76" w:rsidRPr="008613A7" w:rsidRDefault="00262377" w:rsidP="008613A7">
            <w:pPr>
              <w:jc w:val="right"/>
              <w:rPr>
                <w:rFonts w:ascii="Arial" w:hAnsi="Arial" w:cs="Arial"/>
                <w:b/>
                <w:bCs/>
              </w:rPr>
            </w:pPr>
            <w:r>
              <w:rPr>
                <w:rFonts w:ascii="Arial" w:hAnsi="Arial" w:cs="Arial"/>
                <w:b/>
                <w:bCs/>
                <w:color w:val="FFFFFF" w:themeColor="background1"/>
              </w:rPr>
              <w:t>Source</w:t>
            </w:r>
          </w:p>
        </w:tc>
        <w:tc>
          <w:tcPr>
            <w:tcW w:w="29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E80232E" w14:textId="2D5B36AA" w:rsidR="00D01D76" w:rsidRPr="008613A7" w:rsidRDefault="00D01D76" w:rsidP="00175D5A">
            <w:pPr>
              <w:jc w:val="center"/>
              <w:rPr>
                <w:rFonts w:ascii="Arial" w:hAnsi="Arial" w:cs="Arial"/>
              </w:rPr>
            </w:pPr>
            <w:r w:rsidRPr="008613A7">
              <w:rPr>
                <w:rFonts w:ascii="Arial" w:eastAsia="Calibri" w:hAnsi="Arial" w:cs="Arial"/>
                <w:b/>
                <w:bCs/>
                <w:color w:val="FFFFFF" w:themeColor="background1"/>
              </w:rPr>
              <w:t>FY 202</w:t>
            </w:r>
            <w:r w:rsidR="00C501C6">
              <w:rPr>
                <w:rFonts w:ascii="Arial" w:eastAsia="Calibri" w:hAnsi="Arial" w:cs="Arial"/>
                <w:b/>
                <w:bCs/>
                <w:color w:val="FFFFFF" w:themeColor="background1"/>
              </w:rPr>
              <w:t>4</w:t>
            </w:r>
          </w:p>
        </w:tc>
        <w:tc>
          <w:tcPr>
            <w:tcW w:w="30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71CB1E5" w14:textId="5951CF81" w:rsidR="00D01D76" w:rsidRPr="008613A7" w:rsidRDefault="00D01D76" w:rsidP="00175D5A">
            <w:pPr>
              <w:jc w:val="center"/>
              <w:rPr>
                <w:rFonts w:ascii="Arial" w:hAnsi="Arial" w:cs="Arial"/>
              </w:rPr>
            </w:pPr>
            <w:r w:rsidRPr="008613A7">
              <w:rPr>
                <w:rFonts w:ascii="Arial" w:eastAsia="Calibri" w:hAnsi="Arial" w:cs="Arial"/>
                <w:b/>
                <w:bCs/>
                <w:color w:val="FFFFFF" w:themeColor="background1"/>
              </w:rPr>
              <w:t>Total</w:t>
            </w:r>
          </w:p>
        </w:tc>
      </w:tr>
      <w:tr w:rsidR="00D01D76" w:rsidRPr="008613A7" w14:paraId="6D1C7721" w14:textId="77777777" w:rsidTr="001E31E5">
        <w:trPr>
          <w:trHeight w:val="438"/>
        </w:trPr>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8E6B366" w14:textId="1AB0F57D" w:rsidR="00D01D76" w:rsidRPr="008613A7" w:rsidRDefault="00D01D76" w:rsidP="008613A7">
            <w:pPr>
              <w:jc w:val="right"/>
              <w:rPr>
                <w:rFonts w:ascii="Arial" w:hAnsi="Arial" w:cs="Arial"/>
              </w:rPr>
            </w:pPr>
            <w:r>
              <w:rPr>
                <w:rFonts w:ascii="Arial" w:eastAsia="Calibri" w:hAnsi="Arial" w:cs="Arial"/>
                <w:b/>
                <w:bCs/>
                <w:color w:val="FFFFFF" w:themeColor="background1"/>
              </w:rPr>
              <w:t>Park &amp; Stormwater Sales Tax</w:t>
            </w:r>
          </w:p>
        </w:tc>
        <w:tc>
          <w:tcPr>
            <w:tcW w:w="29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D73AE37" w14:textId="11A8D326" w:rsidR="00D01D76" w:rsidRPr="008613A7" w:rsidRDefault="00D81C32" w:rsidP="00175D5A">
            <w:pPr>
              <w:jc w:val="center"/>
              <w:rPr>
                <w:rFonts w:ascii="Arial" w:hAnsi="Arial" w:cs="Arial"/>
              </w:rPr>
            </w:pPr>
            <w:r w:rsidRPr="00D81C32">
              <w:rPr>
                <w:rFonts w:ascii="Arial" w:hAnsi="Arial" w:cs="Arial"/>
              </w:rPr>
              <w:t>$</w:t>
            </w:r>
            <w:r w:rsidR="004E7143">
              <w:rPr>
                <w:rFonts w:ascii="Arial" w:hAnsi="Arial" w:cs="Arial"/>
              </w:rPr>
              <w:t>2</w:t>
            </w:r>
            <w:r w:rsidR="00BD07A1">
              <w:rPr>
                <w:rFonts w:ascii="Arial" w:hAnsi="Arial" w:cs="Arial"/>
              </w:rPr>
              <w:t>00</w:t>
            </w:r>
            <w:r w:rsidRPr="00D81C32">
              <w:rPr>
                <w:rFonts w:ascii="Arial" w:hAnsi="Arial" w:cs="Arial"/>
              </w:rPr>
              <w:t>,000</w:t>
            </w:r>
          </w:p>
        </w:tc>
        <w:tc>
          <w:tcPr>
            <w:tcW w:w="30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68A901" w14:textId="1D6EB16C" w:rsidR="00D01D76" w:rsidRPr="008613A7" w:rsidRDefault="00D81C32" w:rsidP="00175D5A">
            <w:pPr>
              <w:jc w:val="center"/>
              <w:rPr>
                <w:rFonts w:ascii="Arial" w:hAnsi="Arial" w:cs="Arial"/>
              </w:rPr>
            </w:pPr>
            <w:r w:rsidRPr="00D81C32">
              <w:rPr>
                <w:rFonts w:ascii="Arial" w:hAnsi="Arial" w:cs="Arial"/>
              </w:rPr>
              <w:t>$</w:t>
            </w:r>
            <w:r w:rsidR="004E7143">
              <w:rPr>
                <w:rFonts w:ascii="Arial" w:hAnsi="Arial" w:cs="Arial"/>
              </w:rPr>
              <w:t>2</w:t>
            </w:r>
            <w:r w:rsidR="00BD07A1">
              <w:rPr>
                <w:rFonts w:ascii="Arial" w:hAnsi="Arial" w:cs="Arial"/>
              </w:rPr>
              <w:t>00</w:t>
            </w:r>
            <w:r w:rsidRPr="00D81C32">
              <w:rPr>
                <w:rFonts w:ascii="Arial" w:hAnsi="Arial" w:cs="Arial"/>
              </w:rPr>
              <w:t>,000</w:t>
            </w:r>
          </w:p>
        </w:tc>
      </w:tr>
      <w:tr w:rsidR="00D81C32" w:rsidRPr="008613A7" w14:paraId="56829418" w14:textId="77777777" w:rsidTr="001E31E5">
        <w:trPr>
          <w:trHeight w:val="510"/>
        </w:trPr>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30978381" w14:textId="58D9456D" w:rsidR="00D81C32" w:rsidRPr="008613A7" w:rsidRDefault="00D81C32" w:rsidP="00D81C32">
            <w:pPr>
              <w:jc w:val="right"/>
              <w:rPr>
                <w:rFonts w:ascii="Arial" w:hAnsi="Arial" w:cs="Arial"/>
              </w:rPr>
            </w:pPr>
            <w:r w:rsidRPr="008613A7">
              <w:rPr>
                <w:rFonts w:ascii="Arial" w:eastAsia="Calibri" w:hAnsi="Arial" w:cs="Arial"/>
                <w:b/>
                <w:bCs/>
                <w:color w:val="FFFFFF" w:themeColor="background1"/>
              </w:rPr>
              <w:t>Total</w:t>
            </w:r>
          </w:p>
        </w:tc>
        <w:tc>
          <w:tcPr>
            <w:tcW w:w="29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133E598D" w14:textId="1144D2E1" w:rsidR="00D81C32" w:rsidRPr="00C1751C" w:rsidRDefault="00D81C32" w:rsidP="00D81C32">
            <w:pPr>
              <w:jc w:val="center"/>
              <w:rPr>
                <w:rFonts w:ascii="Arial" w:hAnsi="Arial" w:cs="Arial"/>
                <w:b/>
                <w:bCs/>
              </w:rPr>
            </w:pPr>
            <w:r w:rsidRPr="00C1751C">
              <w:rPr>
                <w:rFonts w:ascii="Arial" w:hAnsi="Arial" w:cs="Arial"/>
                <w:b/>
                <w:bCs/>
              </w:rPr>
              <w:t>$</w:t>
            </w:r>
            <w:r w:rsidR="00C1751C" w:rsidRPr="00C1751C">
              <w:rPr>
                <w:rFonts w:ascii="Arial" w:hAnsi="Arial" w:cs="Arial"/>
                <w:b/>
                <w:bCs/>
              </w:rPr>
              <w:t>2</w:t>
            </w:r>
            <w:r w:rsidR="004E7143">
              <w:rPr>
                <w:rFonts w:ascii="Arial" w:hAnsi="Arial" w:cs="Arial"/>
                <w:b/>
                <w:bCs/>
              </w:rPr>
              <w:t>00</w:t>
            </w:r>
            <w:r w:rsidRPr="00C1751C">
              <w:rPr>
                <w:rFonts w:ascii="Arial" w:hAnsi="Arial" w:cs="Arial"/>
                <w:b/>
                <w:bCs/>
              </w:rPr>
              <w:t>,000</w:t>
            </w:r>
          </w:p>
        </w:tc>
        <w:tc>
          <w:tcPr>
            <w:tcW w:w="30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7F05A456" w14:textId="0ADC4D08" w:rsidR="00D81C32" w:rsidRPr="00C1751C" w:rsidRDefault="00D81C32" w:rsidP="00D81C32">
            <w:pPr>
              <w:jc w:val="center"/>
              <w:rPr>
                <w:rFonts w:ascii="Arial" w:hAnsi="Arial" w:cs="Arial"/>
                <w:b/>
                <w:bCs/>
              </w:rPr>
            </w:pPr>
            <w:r w:rsidRPr="00C1751C">
              <w:rPr>
                <w:rFonts w:ascii="Arial" w:hAnsi="Arial" w:cs="Arial"/>
                <w:b/>
                <w:bCs/>
              </w:rPr>
              <w:t>$</w:t>
            </w:r>
            <w:r w:rsidR="00C1751C" w:rsidRPr="00C1751C">
              <w:rPr>
                <w:rFonts w:ascii="Arial" w:hAnsi="Arial" w:cs="Arial"/>
                <w:b/>
                <w:bCs/>
              </w:rPr>
              <w:t>2</w:t>
            </w:r>
            <w:r w:rsidR="004E7143">
              <w:rPr>
                <w:rFonts w:ascii="Arial" w:hAnsi="Arial" w:cs="Arial"/>
                <w:b/>
                <w:bCs/>
              </w:rPr>
              <w:t>00</w:t>
            </w:r>
            <w:r w:rsidRPr="00C1751C">
              <w:rPr>
                <w:rFonts w:ascii="Arial" w:hAnsi="Arial" w:cs="Arial"/>
                <w:b/>
                <w:bCs/>
              </w:rPr>
              <w:t>,000</w:t>
            </w:r>
          </w:p>
        </w:tc>
      </w:tr>
    </w:tbl>
    <w:p w14:paraId="25A0A757" w14:textId="0FF349DE" w:rsidR="006076FF" w:rsidRPr="00C31E75" w:rsidRDefault="3ECBD887" w:rsidP="53D73EE2">
      <w:pPr>
        <w:spacing w:line="257" w:lineRule="auto"/>
      </w:pPr>
      <w:r w:rsidRPr="53D73EE2">
        <w:rPr>
          <w:rFonts w:ascii="Calibri" w:eastAsia="Calibri" w:hAnsi="Calibri" w:cs="Calibri"/>
          <w:b/>
          <w:bCs/>
        </w:rPr>
        <w:t xml:space="preserve"> </w:t>
      </w:r>
    </w:p>
    <w:p w14:paraId="347A8B6B" w14:textId="025E5645" w:rsidR="00394B65" w:rsidRDefault="00394B65" w:rsidP="00C31E75">
      <w:pPr>
        <w:spacing w:line="257" w:lineRule="auto"/>
        <w:rPr>
          <w:rFonts w:ascii="Calibri" w:eastAsia="Calibri" w:hAnsi="Calibri" w:cs="Calibri"/>
        </w:rPr>
      </w:pPr>
    </w:p>
    <w:p w14:paraId="5C436980" w14:textId="1825280E" w:rsidR="00394B65" w:rsidRPr="00C1751C" w:rsidRDefault="005B068B" w:rsidP="00394B65">
      <w:pPr>
        <w:spacing w:line="257" w:lineRule="auto"/>
        <w:jc w:val="right"/>
        <w:rPr>
          <w:rFonts w:ascii="Arial" w:eastAsia="Calibri" w:hAnsi="Arial" w:cs="Arial"/>
        </w:rPr>
      </w:pPr>
      <w:r>
        <w:rPr>
          <w:rFonts w:ascii="Arial" w:eastAsia="Calibri" w:hAnsi="Arial" w:cs="Arial"/>
          <w:b/>
          <w:bCs/>
        </w:rPr>
        <w:t>Upd</w:t>
      </w:r>
      <w:r w:rsidR="00394B65" w:rsidRPr="00C1751C">
        <w:rPr>
          <w:rFonts w:ascii="Arial" w:eastAsia="Calibri" w:hAnsi="Arial" w:cs="Arial"/>
          <w:b/>
          <w:bCs/>
        </w:rPr>
        <w:t>ate</w:t>
      </w:r>
      <w:r>
        <w:rPr>
          <w:rFonts w:ascii="Arial" w:eastAsia="Calibri" w:hAnsi="Arial" w:cs="Arial"/>
          <w:b/>
          <w:bCs/>
        </w:rPr>
        <w:t>d</w:t>
      </w:r>
      <w:r w:rsidR="00394B65" w:rsidRPr="00C1751C">
        <w:rPr>
          <w:rFonts w:ascii="Arial" w:eastAsia="Calibri" w:hAnsi="Arial" w:cs="Arial"/>
        </w:rPr>
        <w:t>:</w:t>
      </w:r>
      <w:r w:rsidR="0099200E" w:rsidRPr="00C1751C">
        <w:rPr>
          <w:rFonts w:ascii="Arial" w:eastAsia="Calibri" w:hAnsi="Arial" w:cs="Arial"/>
        </w:rPr>
        <w:t xml:space="preserve"> </w:t>
      </w:r>
      <w:r w:rsidR="00D473C4">
        <w:rPr>
          <w:rFonts w:ascii="Arial" w:eastAsia="Calibri" w:hAnsi="Arial" w:cs="Arial"/>
        </w:rPr>
        <w:t>August</w:t>
      </w:r>
      <w:r w:rsidR="00C1751C" w:rsidRPr="00C1751C">
        <w:rPr>
          <w:rFonts w:ascii="Arial" w:eastAsia="Calibri" w:hAnsi="Arial" w:cs="Arial"/>
        </w:rPr>
        <w:t xml:space="preserve"> </w:t>
      </w:r>
      <w:r w:rsidR="00D473C4">
        <w:rPr>
          <w:rFonts w:ascii="Arial" w:eastAsia="Calibri" w:hAnsi="Arial" w:cs="Arial"/>
        </w:rPr>
        <w:t>21</w:t>
      </w:r>
      <w:r w:rsidR="00C1751C" w:rsidRPr="00C1751C">
        <w:rPr>
          <w:rFonts w:ascii="Arial" w:eastAsia="Calibri" w:hAnsi="Arial" w:cs="Arial"/>
        </w:rPr>
        <w:t>, 202</w:t>
      </w:r>
      <w:r w:rsidR="00C501C6">
        <w:rPr>
          <w:rFonts w:ascii="Arial" w:eastAsia="Calibri" w:hAnsi="Arial" w:cs="Arial"/>
        </w:rPr>
        <w:t>3</w:t>
      </w:r>
    </w:p>
    <w:p w14:paraId="3293EAA4" w14:textId="77777777" w:rsidR="00394B65" w:rsidRPr="008613A7" w:rsidRDefault="00394B65" w:rsidP="53D73EE2">
      <w:pPr>
        <w:spacing w:line="257" w:lineRule="auto"/>
        <w:rPr>
          <w:rFonts w:ascii="Arial" w:hAnsi="Arial" w:cs="Arial"/>
        </w:rPr>
      </w:pPr>
    </w:p>
    <w:p w14:paraId="3EEC435C" w14:textId="7FEBE038" w:rsidR="005D0119" w:rsidRDefault="005D0119" w:rsidP="53D73EE2">
      <w:pPr>
        <w:spacing w:line="257" w:lineRule="auto"/>
        <w:jc w:val="center"/>
      </w:pPr>
    </w:p>
    <w:p w14:paraId="2C078E63" w14:textId="782040D2" w:rsidR="005D0119" w:rsidRPr="008613A7" w:rsidRDefault="005D0119" w:rsidP="00025665">
      <w:pPr>
        <w:spacing w:line="257" w:lineRule="auto"/>
        <w:jc w:val="right"/>
        <w:rPr>
          <w:rFonts w:ascii="Arial" w:hAnsi="Arial" w:cs="Arial"/>
        </w:rPr>
      </w:pPr>
    </w:p>
    <w:sectPr w:rsidR="005D0119" w:rsidRPr="008613A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F728" w14:textId="77777777" w:rsidR="005C661A" w:rsidRDefault="005C661A" w:rsidP="005E2127">
      <w:pPr>
        <w:spacing w:after="0" w:line="240" w:lineRule="auto"/>
      </w:pPr>
      <w:r>
        <w:separator/>
      </w:r>
    </w:p>
  </w:endnote>
  <w:endnote w:type="continuationSeparator" w:id="0">
    <w:p w14:paraId="01F18CDF" w14:textId="77777777" w:rsidR="005C661A" w:rsidRDefault="005C661A" w:rsidP="005E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91B7" w14:textId="77777777" w:rsidR="005C661A" w:rsidRDefault="005C661A" w:rsidP="005E2127">
      <w:pPr>
        <w:spacing w:after="0" w:line="240" w:lineRule="auto"/>
      </w:pPr>
      <w:r>
        <w:separator/>
      </w:r>
    </w:p>
  </w:footnote>
  <w:footnote w:type="continuationSeparator" w:id="0">
    <w:p w14:paraId="3FF49B7A" w14:textId="77777777" w:rsidR="005C661A" w:rsidRDefault="005C661A" w:rsidP="005E2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BA7C" w14:textId="788736D8" w:rsidR="005E2127" w:rsidRDefault="005E2127" w:rsidP="005E2127">
    <w:pPr>
      <w:pStyle w:val="Header"/>
      <w:jc w:val="right"/>
    </w:pPr>
    <w:r>
      <w:rPr>
        <w:noProof/>
      </w:rPr>
      <w:drawing>
        <wp:anchor distT="0" distB="0" distL="114300" distR="114300" simplePos="0" relativeHeight="251659264" behindDoc="0" locked="0" layoutInCell="1" allowOverlap="1" wp14:anchorId="764FFE9E" wp14:editId="3094FF98">
          <wp:simplePos x="0" y="0"/>
          <wp:positionH relativeFrom="margin">
            <wp:posOffset>3467816</wp:posOffset>
          </wp:positionH>
          <wp:positionV relativeFrom="paragraph">
            <wp:posOffset>-161925</wp:posOffset>
          </wp:positionV>
          <wp:extent cx="2447925" cy="4471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r="60941"/>
                  <a:stretch/>
                </pic:blipFill>
                <pic:spPr bwMode="auto">
                  <a:xfrm>
                    <a:off x="0" y="0"/>
                    <a:ext cx="2447925" cy="4471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96EF1E"/>
    <w:rsid w:val="00010668"/>
    <w:rsid w:val="0002183A"/>
    <w:rsid w:val="00023D17"/>
    <w:rsid w:val="00025665"/>
    <w:rsid w:val="0003156D"/>
    <w:rsid w:val="001368F9"/>
    <w:rsid w:val="00175D5A"/>
    <w:rsid w:val="001E31E5"/>
    <w:rsid w:val="00227095"/>
    <w:rsid w:val="00262377"/>
    <w:rsid w:val="00295584"/>
    <w:rsid w:val="00315FCD"/>
    <w:rsid w:val="003203B2"/>
    <w:rsid w:val="00376064"/>
    <w:rsid w:val="00393BD3"/>
    <w:rsid w:val="00394B65"/>
    <w:rsid w:val="003C1C68"/>
    <w:rsid w:val="00410D2E"/>
    <w:rsid w:val="00491307"/>
    <w:rsid w:val="004E7143"/>
    <w:rsid w:val="00552B76"/>
    <w:rsid w:val="0057431A"/>
    <w:rsid w:val="005B068B"/>
    <w:rsid w:val="005C2A04"/>
    <w:rsid w:val="005C661A"/>
    <w:rsid w:val="005D0119"/>
    <w:rsid w:val="005E2127"/>
    <w:rsid w:val="006076FF"/>
    <w:rsid w:val="00664056"/>
    <w:rsid w:val="006655C2"/>
    <w:rsid w:val="006E5DE5"/>
    <w:rsid w:val="00700CF1"/>
    <w:rsid w:val="00700F82"/>
    <w:rsid w:val="007067DC"/>
    <w:rsid w:val="00767644"/>
    <w:rsid w:val="008613A7"/>
    <w:rsid w:val="00895CA1"/>
    <w:rsid w:val="008B50E4"/>
    <w:rsid w:val="008E2A13"/>
    <w:rsid w:val="00967CAE"/>
    <w:rsid w:val="0099200E"/>
    <w:rsid w:val="009A4EC1"/>
    <w:rsid w:val="009B0B99"/>
    <w:rsid w:val="009F5E26"/>
    <w:rsid w:val="00A47069"/>
    <w:rsid w:val="00A64B44"/>
    <w:rsid w:val="00AE0D3D"/>
    <w:rsid w:val="00AF0248"/>
    <w:rsid w:val="00B27B0F"/>
    <w:rsid w:val="00B45CCF"/>
    <w:rsid w:val="00B63976"/>
    <w:rsid w:val="00BD07A1"/>
    <w:rsid w:val="00BD3CD7"/>
    <w:rsid w:val="00C1751C"/>
    <w:rsid w:val="00C31E75"/>
    <w:rsid w:val="00C379EF"/>
    <w:rsid w:val="00C501C6"/>
    <w:rsid w:val="00C63CCA"/>
    <w:rsid w:val="00CF636F"/>
    <w:rsid w:val="00D01D76"/>
    <w:rsid w:val="00D473C4"/>
    <w:rsid w:val="00D502A1"/>
    <w:rsid w:val="00D51098"/>
    <w:rsid w:val="00D548AD"/>
    <w:rsid w:val="00D77A57"/>
    <w:rsid w:val="00D81C32"/>
    <w:rsid w:val="00DD4736"/>
    <w:rsid w:val="00DE4365"/>
    <w:rsid w:val="00E06A49"/>
    <w:rsid w:val="00E226E2"/>
    <w:rsid w:val="00E23C7E"/>
    <w:rsid w:val="00E3016B"/>
    <w:rsid w:val="00E328D7"/>
    <w:rsid w:val="00E73F18"/>
    <w:rsid w:val="00E80C2E"/>
    <w:rsid w:val="00EC5B1D"/>
    <w:rsid w:val="0852DED3"/>
    <w:rsid w:val="1366FCEB"/>
    <w:rsid w:val="188ECF08"/>
    <w:rsid w:val="1C83270A"/>
    <w:rsid w:val="2174AFDF"/>
    <w:rsid w:val="254D4244"/>
    <w:rsid w:val="2B4C265A"/>
    <w:rsid w:val="3DAB1F17"/>
    <w:rsid w:val="3ECBD887"/>
    <w:rsid w:val="4EE7B738"/>
    <w:rsid w:val="53D73EE2"/>
    <w:rsid w:val="59E2ACAD"/>
    <w:rsid w:val="5B78CFD5"/>
    <w:rsid w:val="5D075EEF"/>
    <w:rsid w:val="6596EF1E"/>
    <w:rsid w:val="6E5565E5"/>
    <w:rsid w:val="711E8BA5"/>
    <w:rsid w:val="74BFE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EF1E"/>
  <w15:chartTrackingRefBased/>
  <w15:docId w15:val="{F66C4A3B-5468-461F-A735-CE222EBC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E2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127"/>
  </w:style>
  <w:style w:type="paragraph" w:styleId="Footer">
    <w:name w:val="footer"/>
    <w:basedOn w:val="Normal"/>
    <w:link w:val="FooterChar"/>
    <w:uiPriority w:val="99"/>
    <w:unhideWhenUsed/>
    <w:rsid w:val="005E2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6B4B1C7FA43243AA9A32EF043F35C4" ma:contentTypeVersion="4" ma:contentTypeDescription="Create a new document." ma:contentTypeScope="" ma:versionID="4a21b7ea083673e73a3020b58e2cfb3d">
  <xsd:schema xmlns:xsd="http://www.w3.org/2001/XMLSchema" xmlns:xs="http://www.w3.org/2001/XMLSchema" xmlns:p="http://schemas.microsoft.com/office/2006/metadata/properties" xmlns:ns2="771359cf-c993-42c2-94bb-1252d93f5afd" targetNamespace="http://schemas.microsoft.com/office/2006/metadata/properties" ma:root="true" ma:fieldsID="9e5cbe83acfc7af7e551414c5794ca93" ns2:_="">
    <xsd:import namespace="771359cf-c993-42c2-94bb-1252d93f5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59cf-c993-42c2-94bb-1252d93f5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2A749-C5AD-4B0B-90E9-06900015C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359cf-c993-42c2-94bb-1252d93f5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A99F9-BBA9-4079-A2D4-DCF31F64EC0A}">
  <ds:schemaRefs>
    <ds:schemaRef ds:uri="http://schemas.microsoft.com/sharepoint/v3/contenttype/forms"/>
  </ds:schemaRefs>
</ds:datastoreItem>
</file>

<file path=customXml/itemProps3.xml><?xml version="1.0" encoding="utf-8"?>
<ds:datastoreItem xmlns:ds="http://schemas.openxmlformats.org/officeDocument/2006/customXml" ds:itemID="{99EB58CC-26AA-42FB-96CD-24FFC4C6F9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282</Words>
  <Characters>1577</Characters>
  <Application>Microsoft Office Word</Application>
  <DocSecurity>0</DocSecurity>
  <Lines>58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Ore</dc:creator>
  <cp:keywords/>
  <dc:description/>
  <cp:lastModifiedBy>Stephen Larson</cp:lastModifiedBy>
  <cp:revision>16</cp:revision>
  <dcterms:created xsi:type="dcterms:W3CDTF">2023-08-21T16:46:00Z</dcterms:created>
  <dcterms:modified xsi:type="dcterms:W3CDTF">2023-08-21T17:03:00Z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0x010100086B4B1C7FA43243AA9A32EF043F35C4</vt:lpwstr>
  </property>
</Properties>
</file>